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 our work on bats in Broadhembury, I would like you to look out for any moths that you might spot either during the day or when it begins to get dark.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Ask your grown up to help you to create a moth trap.  All you need is a torch and a white sheet or piece of fabric.  For more details, look at this link.</w:t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https://www.bbc.co.uk/blogs/natureuk/entries/bd7c6a4e-dad9-384a-89a0-1b7a93660d72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-495299</wp:posOffset>
            </wp:positionH>
            <wp:positionV relativeFrom="paragraph">
              <wp:posOffset>527875</wp:posOffset>
            </wp:positionV>
            <wp:extent cx="9086850" cy="64008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166" l="1019" r="1732" t="860"/>
                    <a:stretch>
                      <a:fillRect/>
                    </a:stretch>
                  </pic:blipFill>
                  <pic:spPr>
                    <a:xfrm>
                      <a:off x="0" y="0"/>
                      <a:ext cx="9086850" cy="6400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bc.co.uk/blogs/natureuk/entries/bd7c6a4e-dad9-384a-89a0-1b7a93660d72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